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FB" w:rsidRDefault="007176A8" w:rsidP="002F2EFB">
      <w:pPr>
        <w:jc w:val="center"/>
        <w:rPr>
          <w:rStyle w:val="s0"/>
        </w:rPr>
      </w:pPr>
      <w:r>
        <w:rPr>
          <w:rStyle w:val="s0"/>
          <w:b/>
          <w:lang w:val="kk-KZ"/>
        </w:rPr>
        <w:t>Құр</w:t>
      </w:r>
      <w:bookmarkStart w:id="0" w:name="_GoBack"/>
      <w:bookmarkEnd w:id="0"/>
      <w:r>
        <w:rPr>
          <w:rStyle w:val="s0"/>
          <w:b/>
          <w:lang w:val="kk-KZ"/>
        </w:rPr>
        <w:t>метті</w:t>
      </w:r>
      <w:r w:rsidR="00FF09EE" w:rsidRPr="002F2EFB">
        <w:rPr>
          <w:rStyle w:val="s0"/>
          <w:b/>
        </w:rPr>
        <w:t xml:space="preserve"> </w:t>
      </w:r>
      <w:r w:rsidR="00782BEA" w:rsidRPr="002F2EFB">
        <w:rPr>
          <w:rStyle w:val="s0"/>
          <w:b/>
        </w:rPr>
        <w:t>К</w:t>
      </w:r>
      <w:r w:rsidR="00FF09EE" w:rsidRPr="002F2EFB">
        <w:rPr>
          <w:rStyle w:val="s0"/>
          <w:b/>
        </w:rPr>
        <w:t>лиент</w:t>
      </w:r>
      <w:r>
        <w:rPr>
          <w:rStyle w:val="s0"/>
          <w:b/>
          <w:lang w:val="kk-KZ"/>
        </w:rPr>
        <w:t>тер</w:t>
      </w:r>
      <w:r w:rsidR="00782BEA" w:rsidRPr="002F2EFB">
        <w:rPr>
          <w:rStyle w:val="s0"/>
          <w:b/>
        </w:rPr>
        <w:t>!</w:t>
      </w:r>
      <w:r w:rsidR="00782BEA">
        <w:rPr>
          <w:rStyle w:val="s0"/>
        </w:rPr>
        <w:t xml:space="preserve"> </w:t>
      </w:r>
    </w:p>
    <w:p w:rsidR="002F2EFB" w:rsidRDefault="00FF09EE" w:rsidP="002F2EFB">
      <w:pPr>
        <w:ind w:firstLine="708"/>
        <w:jc w:val="both"/>
        <w:rPr>
          <w:b/>
          <w:bCs/>
        </w:rPr>
      </w:pPr>
      <w:r>
        <w:rPr>
          <w:rStyle w:val="s0"/>
        </w:rPr>
        <w:t>2014</w:t>
      </w:r>
      <w:r w:rsidR="007176A8">
        <w:rPr>
          <w:rStyle w:val="s0"/>
          <w:lang w:val="kk-KZ"/>
        </w:rPr>
        <w:t xml:space="preserve"> жылғы 29-желтоқсанда </w:t>
      </w:r>
      <w:r w:rsidR="007176A8" w:rsidRPr="00E10021">
        <w:rPr>
          <w:rStyle w:val="s0"/>
          <w:b/>
          <w:lang w:val="kk-KZ"/>
        </w:rPr>
        <w:t xml:space="preserve">ҚАЗАҚСТАН </w:t>
      </w:r>
      <w:r w:rsidRPr="00E10021">
        <w:rPr>
          <w:rStyle w:val="s0"/>
          <w:b/>
        </w:rPr>
        <w:t xml:space="preserve"> </w:t>
      </w:r>
      <w:r w:rsidRPr="00E10021">
        <w:rPr>
          <w:rStyle w:val="s1"/>
          <w:b w:val="0"/>
        </w:rPr>
        <w:t>РЕСПУБЛИК</w:t>
      </w:r>
      <w:r w:rsidR="007176A8" w:rsidRPr="00E10021">
        <w:rPr>
          <w:rStyle w:val="s1"/>
          <w:b w:val="0"/>
          <w:lang w:val="kk-KZ"/>
        </w:rPr>
        <w:t>АСЫНЫҢ</w:t>
      </w:r>
      <w:r w:rsidRPr="00E10021">
        <w:rPr>
          <w:rStyle w:val="s1"/>
          <w:b w:val="0"/>
        </w:rPr>
        <w:t xml:space="preserve"> </w:t>
      </w:r>
      <w:r w:rsidR="00142C42" w:rsidRPr="00E10021">
        <w:rPr>
          <w:rFonts w:ascii="Times New Roman" w:hAnsi="Times New Roman" w:cs="Times New Roman"/>
          <w:b/>
          <w:sz w:val="24"/>
        </w:rPr>
        <w:t>№ 269-V</w:t>
      </w:r>
      <w:r w:rsidR="00142C42" w:rsidRPr="00142C42">
        <w:rPr>
          <w:sz w:val="24"/>
        </w:rPr>
        <w:t xml:space="preserve"> </w:t>
      </w:r>
      <w:r w:rsidR="00142C42">
        <w:t>«</w:t>
      </w:r>
      <w:r w:rsidR="007176A8">
        <w:rPr>
          <w:rStyle w:val="s1"/>
          <w:lang w:val="kk-KZ"/>
        </w:rPr>
        <w:t xml:space="preserve">Қазақстан </w:t>
      </w:r>
      <w:r>
        <w:rPr>
          <w:rStyle w:val="s1"/>
        </w:rPr>
        <w:t>Республик</w:t>
      </w:r>
      <w:r w:rsidR="007176A8">
        <w:rPr>
          <w:rStyle w:val="s1"/>
          <w:lang w:val="kk-KZ"/>
        </w:rPr>
        <w:t>аында кәсіпкерлік қызмет үшін шарттарды түбегейлі жақсарту мәселелері бойынша Қазақстан Республикасының кейбі</w:t>
      </w:r>
      <w:proofErr w:type="gramStart"/>
      <w:r w:rsidR="007176A8">
        <w:rPr>
          <w:rStyle w:val="s1"/>
          <w:lang w:val="kk-KZ"/>
        </w:rPr>
        <w:t>р</w:t>
      </w:r>
      <w:proofErr w:type="gramEnd"/>
      <w:r w:rsidR="007176A8">
        <w:rPr>
          <w:rStyle w:val="s1"/>
          <w:lang w:val="kk-KZ"/>
        </w:rPr>
        <w:t xml:space="preserve"> заң актілеріне өзгертулер мен толықтырулар енгізу туралы</w:t>
      </w:r>
      <w:r w:rsidR="00142C42">
        <w:rPr>
          <w:rStyle w:val="s1"/>
        </w:rPr>
        <w:t>»</w:t>
      </w:r>
      <w:r w:rsidR="007176A8">
        <w:rPr>
          <w:rStyle w:val="s1"/>
          <w:lang w:val="kk-KZ"/>
        </w:rPr>
        <w:t xml:space="preserve"> Заңы қабылдан</w:t>
      </w:r>
      <w:r w:rsidR="00C657C0">
        <w:rPr>
          <w:rStyle w:val="s1"/>
          <w:lang w:val="kk-KZ"/>
        </w:rPr>
        <w:t>ды.</w:t>
      </w:r>
    </w:p>
    <w:p w:rsidR="00E10021" w:rsidRDefault="00C657C0" w:rsidP="00C657C0">
      <w:pPr>
        <w:ind w:firstLine="708"/>
        <w:jc w:val="both"/>
        <w:rPr>
          <w:rStyle w:val="s1"/>
          <w:b w:val="0"/>
          <w:lang w:val="kk-KZ"/>
        </w:rPr>
      </w:pPr>
      <w:r>
        <w:rPr>
          <w:rStyle w:val="s0"/>
          <w:lang w:val="kk-KZ"/>
        </w:rPr>
        <w:t xml:space="preserve">Осыған байланысты жылжитын мүлік кепілі институтының мүмкіндіктерінің ұлғайғанына </w:t>
      </w:r>
      <w:r w:rsidRPr="00C657C0">
        <w:rPr>
          <w:rStyle w:val="s1"/>
          <w:b w:val="0"/>
          <w:lang w:val="kk-KZ"/>
        </w:rPr>
        <w:t xml:space="preserve">назар аударуды сұраймыз. </w:t>
      </w:r>
    </w:p>
    <w:p w:rsidR="00782BEA" w:rsidRPr="00A91CDD" w:rsidRDefault="00C657C0" w:rsidP="00C657C0">
      <w:pPr>
        <w:ind w:firstLine="708"/>
        <w:jc w:val="both"/>
        <w:rPr>
          <w:rStyle w:val="s0"/>
          <w:lang w:val="kk-KZ"/>
        </w:rPr>
      </w:pPr>
      <w:r>
        <w:rPr>
          <w:rStyle w:val="s1"/>
          <w:b w:val="0"/>
          <w:lang w:val="kk-KZ"/>
        </w:rPr>
        <w:t>Қысқаша:</w:t>
      </w:r>
    </w:p>
    <w:p w:rsidR="00C657C0" w:rsidRDefault="00C657C0" w:rsidP="002F2EFB">
      <w:pPr>
        <w:ind w:firstLine="708"/>
        <w:jc w:val="both"/>
        <w:rPr>
          <w:rStyle w:val="s0"/>
          <w:lang w:val="kk-KZ"/>
        </w:rPr>
      </w:pPr>
      <w:r>
        <w:rPr>
          <w:rStyle w:val="s0"/>
          <w:lang w:val="kk-KZ"/>
        </w:rPr>
        <w:t xml:space="preserve">Жылжымайтын мүлік құқықтары (құқықтық ауыртпалықтар), егер осы Кодекспен және Қазақстан </w:t>
      </w:r>
      <w:r w:rsidR="00FF09EE" w:rsidRPr="00A91CDD">
        <w:rPr>
          <w:rStyle w:val="s0"/>
          <w:lang w:val="kk-KZ"/>
        </w:rPr>
        <w:t>Республик</w:t>
      </w:r>
      <w:r>
        <w:rPr>
          <w:rStyle w:val="s0"/>
          <w:lang w:val="kk-KZ"/>
        </w:rPr>
        <w:t xml:space="preserve">асының </w:t>
      </w:r>
      <w:r w:rsidR="00FF09EE" w:rsidRPr="00A91CDD">
        <w:rPr>
          <w:rStyle w:val="s0"/>
          <w:lang w:val="kk-KZ"/>
        </w:rPr>
        <w:t>«</w:t>
      </w:r>
      <w:r>
        <w:rPr>
          <w:rStyle w:val="s0"/>
          <w:lang w:val="kk-KZ"/>
        </w:rPr>
        <w:t>Жылжымайтын мүлікке құқықтарды мемлекеттік тіркеу туралы</w:t>
      </w:r>
      <w:r w:rsidR="00FF09EE" w:rsidRPr="00A91CDD">
        <w:rPr>
          <w:rStyle w:val="s0"/>
          <w:lang w:val="kk-KZ"/>
        </w:rPr>
        <w:t>»</w:t>
      </w:r>
      <w:r>
        <w:rPr>
          <w:rStyle w:val="s0"/>
          <w:lang w:val="kk-KZ"/>
        </w:rPr>
        <w:t xml:space="preserve"> Заңымен өзгедей белгіленбесе, мемлекеттік тіркелген сәттен бастап туындайды, өз</w:t>
      </w:r>
      <w:r w:rsidR="00066E75">
        <w:rPr>
          <w:rStyle w:val="s0"/>
          <w:lang w:val="kk-KZ"/>
        </w:rPr>
        <w:t>г</w:t>
      </w:r>
      <w:r>
        <w:rPr>
          <w:rStyle w:val="s0"/>
          <w:lang w:val="kk-KZ"/>
        </w:rPr>
        <w:t>ертіледі және тоқтатылады</w:t>
      </w:r>
      <w:r w:rsidR="00FF09EE" w:rsidRPr="00A91CDD">
        <w:rPr>
          <w:rStyle w:val="s0"/>
          <w:lang w:val="kk-KZ"/>
        </w:rPr>
        <w:t xml:space="preserve">. </w:t>
      </w:r>
    </w:p>
    <w:p w:rsidR="00C657C0" w:rsidRDefault="00066E75" w:rsidP="002F2EFB">
      <w:pPr>
        <w:ind w:firstLine="708"/>
        <w:jc w:val="both"/>
        <w:rPr>
          <w:rStyle w:val="s0"/>
          <w:lang w:val="kk-KZ"/>
        </w:rPr>
      </w:pPr>
      <w:r>
        <w:rPr>
          <w:rStyle w:val="s0"/>
          <w:lang w:val="kk-KZ"/>
        </w:rPr>
        <w:t>Егер тіркеуде</w:t>
      </w:r>
      <w:r w:rsidR="00E10021">
        <w:rPr>
          <w:rStyle w:val="s0"/>
          <w:lang w:val="kk-KZ"/>
        </w:rPr>
        <w:t>н</w:t>
      </w:r>
      <w:r>
        <w:rPr>
          <w:rStyle w:val="s0"/>
          <w:lang w:val="kk-KZ"/>
        </w:rPr>
        <w:t xml:space="preserve"> бас тартылмаса, мемлекеттік тіркеу сәті болып өтініш берілген кез, ал электрондық тіркеуді – тіркеуші органмен</w:t>
      </w:r>
      <w:r w:rsidR="005C7D4E">
        <w:rPr>
          <w:rStyle w:val="s0"/>
          <w:lang w:val="kk-KZ"/>
        </w:rPr>
        <w:t xml:space="preserve"> жүргізілген тір</w:t>
      </w:r>
      <w:r w:rsidR="00E10021">
        <w:rPr>
          <w:rStyle w:val="s0"/>
          <w:lang w:val="kk-KZ"/>
        </w:rPr>
        <w:t>кеу туралы хабарлама жөнелту жо</w:t>
      </w:r>
      <w:r w:rsidR="005C7D4E">
        <w:rPr>
          <w:rStyle w:val="s0"/>
          <w:lang w:val="kk-KZ"/>
        </w:rPr>
        <w:t>л</w:t>
      </w:r>
      <w:r w:rsidR="00E10021">
        <w:rPr>
          <w:rStyle w:val="s0"/>
          <w:lang w:val="kk-KZ"/>
        </w:rPr>
        <w:t>ы</w:t>
      </w:r>
      <w:r w:rsidR="005C7D4E">
        <w:rPr>
          <w:rStyle w:val="s0"/>
          <w:lang w:val="kk-KZ"/>
        </w:rPr>
        <w:t>мен құқықтардың (құқықтық ауыртпалықтардың) туындауы</w:t>
      </w:r>
      <w:r w:rsidR="00E10021">
        <w:rPr>
          <w:rStyle w:val="s0"/>
          <w:lang w:val="kk-KZ"/>
        </w:rPr>
        <w:t>н</w:t>
      </w:r>
      <w:r w:rsidR="005C7D4E">
        <w:rPr>
          <w:rStyle w:val="s0"/>
          <w:lang w:val="kk-KZ"/>
        </w:rPr>
        <w:t>, өзгеруі</w:t>
      </w:r>
      <w:r w:rsidR="00E10021">
        <w:rPr>
          <w:rStyle w:val="s0"/>
          <w:lang w:val="kk-KZ"/>
        </w:rPr>
        <w:t>н</w:t>
      </w:r>
      <w:r w:rsidR="005C7D4E">
        <w:rPr>
          <w:rStyle w:val="s0"/>
          <w:lang w:val="kk-KZ"/>
        </w:rPr>
        <w:t xml:space="preserve"> немесе тоқтатылуын растау сәті танылады.</w:t>
      </w:r>
    </w:p>
    <w:p w:rsidR="00FF09EE" w:rsidRPr="00F86D93" w:rsidRDefault="005C7D4E" w:rsidP="009B40C3">
      <w:pPr>
        <w:ind w:firstLine="708"/>
        <w:jc w:val="both"/>
        <w:rPr>
          <w:rStyle w:val="s0"/>
          <w:lang w:val="kk-KZ"/>
        </w:rPr>
      </w:pPr>
      <w:r>
        <w:rPr>
          <w:rStyle w:val="s0"/>
          <w:lang w:val="kk-KZ"/>
        </w:rPr>
        <w:t xml:space="preserve">Шартпен немесе заң актілерімен көзделген жағдайларда кепіл құқығы кепіл мүлкін </w:t>
      </w:r>
      <w:r w:rsidR="00984EFA">
        <w:rPr>
          <w:rStyle w:val="s0"/>
          <w:lang w:val="kk-KZ"/>
        </w:rPr>
        <w:t>пайдалану нәтижесінде алынған</w:t>
      </w:r>
      <w:r w:rsidR="00F86D93">
        <w:rPr>
          <w:rStyle w:val="s0"/>
          <w:lang w:val="kk-KZ"/>
        </w:rPr>
        <w:t>, сондай-ақ кейінгі алынған активтерге және ауыстырылған активтерге</w:t>
      </w:r>
      <w:r w:rsidR="00984EFA">
        <w:rPr>
          <w:rStyle w:val="s0"/>
          <w:lang w:val="kk-KZ"/>
        </w:rPr>
        <w:t xml:space="preserve"> бөлінетін нәтижеге, өнім мен табысқа таратылады.</w:t>
      </w:r>
      <w:r w:rsidR="009B40C3">
        <w:rPr>
          <w:rStyle w:val="s0"/>
          <w:lang w:val="kk-KZ"/>
        </w:rPr>
        <w:t xml:space="preserve"> </w:t>
      </w:r>
      <w:r w:rsidR="00F86D93">
        <w:rPr>
          <w:rStyle w:val="s0"/>
          <w:lang w:val="kk-KZ"/>
        </w:rPr>
        <w:t>С</w:t>
      </w:r>
      <w:r w:rsidR="00FF09EE" w:rsidRPr="00F86D93">
        <w:rPr>
          <w:rStyle w:val="s0"/>
          <w:lang w:val="kk-KZ"/>
        </w:rPr>
        <w:t>тратеги</w:t>
      </w:r>
      <w:r w:rsidR="00F86D93">
        <w:rPr>
          <w:rStyle w:val="s0"/>
          <w:lang w:val="kk-KZ"/>
        </w:rPr>
        <w:t>ялық нысандар орналасқан жер телімдерін кепілге беру</w:t>
      </w:r>
      <w:r w:rsidR="00F86D93" w:rsidRPr="00F86D93">
        <w:rPr>
          <w:rStyle w:val="s0"/>
          <w:lang w:val="kk-KZ"/>
        </w:rPr>
        <w:t xml:space="preserve"> </w:t>
      </w:r>
      <w:r w:rsidR="00F86D93">
        <w:rPr>
          <w:rStyle w:val="s0"/>
          <w:lang w:val="kk-KZ"/>
        </w:rPr>
        <w:t xml:space="preserve">Қазақстан Республикасында белгіленген заңнама тәртібінде және шарттарда Қазақстан </w:t>
      </w:r>
      <w:r w:rsidR="00FF09EE" w:rsidRPr="00F86D93">
        <w:rPr>
          <w:rStyle w:val="s0"/>
          <w:lang w:val="kk-KZ"/>
        </w:rPr>
        <w:t>Республик</w:t>
      </w:r>
      <w:r w:rsidR="00F86D93">
        <w:rPr>
          <w:rStyle w:val="s0"/>
          <w:lang w:val="kk-KZ"/>
        </w:rPr>
        <w:t>асы Үкіметінің келісімі бойынша жүргізіледі.</w:t>
      </w:r>
    </w:p>
    <w:p w:rsidR="00FF09EE" w:rsidRPr="009F2623" w:rsidRDefault="009F2623" w:rsidP="002F2EFB">
      <w:pPr>
        <w:ind w:firstLine="708"/>
        <w:jc w:val="both"/>
        <w:rPr>
          <w:lang w:val="kk-KZ"/>
        </w:rPr>
      </w:pPr>
      <w:r>
        <w:rPr>
          <w:rStyle w:val="s0"/>
          <w:lang w:val="kk-KZ"/>
        </w:rPr>
        <w:t>Сонымен қатар мемлекет меншігіндегі жер телімі иесі</w:t>
      </w:r>
      <w:r w:rsidR="009B40C3">
        <w:rPr>
          <w:rStyle w:val="s0"/>
          <w:lang w:val="kk-KZ"/>
        </w:rPr>
        <w:t>нің келісімі жер пайдалану құқы</w:t>
      </w:r>
      <w:r>
        <w:rPr>
          <w:rStyle w:val="s0"/>
          <w:lang w:val="kk-KZ"/>
        </w:rPr>
        <w:t>ғ</w:t>
      </w:r>
      <w:r w:rsidR="009B40C3">
        <w:rPr>
          <w:rStyle w:val="s0"/>
          <w:lang w:val="kk-KZ"/>
        </w:rPr>
        <w:t>ы</w:t>
      </w:r>
      <w:r>
        <w:rPr>
          <w:rStyle w:val="s0"/>
          <w:lang w:val="kk-KZ"/>
        </w:rPr>
        <w:t xml:space="preserve"> кепілі кезінде талап етілмейді, Заңмен көзделген жағдайлардан басқа.</w:t>
      </w:r>
    </w:p>
    <w:p w:rsidR="009F2623" w:rsidRDefault="009F2623" w:rsidP="002F2EFB">
      <w:pPr>
        <w:ind w:firstLine="400"/>
        <w:jc w:val="both"/>
        <w:rPr>
          <w:rStyle w:val="s0"/>
          <w:lang w:val="kk-KZ"/>
        </w:rPr>
      </w:pPr>
      <w:r>
        <w:rPr>
          <w:rStyle w:val="s0"/>
          <w:lang w:val="kk-KZ"/>
        </w:rPr>
        <w:t>Тағайындалуы бойынша пайдаланылмайтын және игерілмеген жер телімін меншік иесінен және же</w:t>
      </w:r>
      <w:r w:rsidR="009B40C3">
        <w:rPr>
          <w:rStyle w:val="s0"/>
          <w:lang w:val="kk-KZ"/>
        </w:rPr>
        <w:t>р</w:t>
      </w:r>
      <w:r>
        <w:rPr>
          <w:rStyle w:val="s0"/>
          <w:lang w:val="kk-KZ"/>
        </w:rPr>
        <w:t xml:space="preserve"> пайдаланушыдан мәжбүрлі алуға қатысты мәжбүрлі алу: </w:t>
      </w:r>
    </w:p>
    <w:p w:rsidR="0013527A" w:rsidRDefault="009F2623" w:rsidP="009F2623">
      <w:pPr>
        <w:pStyle w:val="a4"/>
        <w:numPr>
          <w:ilvl w:val="0"/>
          <w:numId w:val="1"/>
        </w:numPr>
        <w:jc w:val="both"/>
        <w:rPr>
          <w:rStyle w:val="s0"/>
          <w:lang w:val="kk-KZ"/>
        </w:rPr>
      </w:pPr>
      <w:r>
        <w:rPr>
          <w:rStyle w:val="s0"/>
          <w:lang w:val="kk-KZ"/>
        </w:rPr>
        <w:t>Осы баппен көзделмеген жағдайлардан басқа жер телімін иге</w:t>
      </w:r>
      <w:r w:rsidR="0013527A">
        <w:rPr>
          <w:rStyle w:val="s0"/>
          <w:lang w:val="kk-KZ"/>
        </w:rPr>
        <w:t>ру мерзімі мен</w:t>
      </w:r>
    </w:p>
    <w:p w:rsidR="009F2623" w:rsidRPr="0013527A" w:rsidRDefault="009F2623" w:rsidP="0013527A">
      <w:pPr>
        <w:jc w:val="both"/>
        <w:rPr>
          <w:rStyle w:val="s0"/>
          <w:lang w:val="kk-KZ"/>
        </w:rPr>
      </w:pPr>
      <w:r w:rsidRPr="0013527A">
        <w:rPr>
          <w:rStyle w:val="s0"/>
          <w:lang w:val="kk-KZ"/>
        </w:rPr>
        <w:t xml:space="preserve">шарттары </w:t>
      </w:r>
      <w:r w:rsidR="00940060" w:rsidRPr="0013527A">
        <w:rPr>
          <w:rStyle w:val="s0"/>
          <w:lang w:val="kk-KZ"/>
        </w:rPr>
        <w:t>жергілікті атқарушы органдармен, республикалық мәні бар қалалармен</w:t>
      </w:r>
      <w:r w:rsidR="00863C7F" w:rsidRPr="0013527A">
        <w:rPr>
          <w:rStyle w:val="s0"/>
          <w:lang w:val="kk-KZ"/>
        </w:rPr>
        <w:t>,</w:t>
      </w:r>
      <w:r w:rsidR="00940060" w:rsidRPr="0013527A">
        <w:rPr>
          <w:rStyle w:val="s0"/>
          <w:lang w:val="kk-KZ"/>
        </w:rPr>
        <w:t xml:space="preserve"> аудандармен, облыстық мәні бар қалалармен, аудандық мәні бар қалалар</w:t>
      </w:r>
      <w:r w:rsidR="00863C7F" w:rsidRPr="0013527A">
        <w:rPr>
          <w:rStyle w:val="s0"/>
          <w:lang w:val="kk-KZ"/>
        </w:rPr>
        <w:t>дың</w:t>
      </w:r>
      <w:r w:rsidR="00940060" w:rsidRPr="0013527A">
        <w:rPr>
          <w:rStyle w:val="s0"/>
          <w:lang w:val="kk-KZ"/>
        </w:rPr>
        <w:t>, кенттердің, ауылдардың, ауылдық округтердің әкімдерімен белгіленеді, ал арнайы экономикалық зона аумағында –</w:t>
      </w:r>
      <w:r w:rsidR="00863C7F" w:rsidRPr="0013527A">
        <w:rPr>
          <w:rStyle w:val="s0"/>
          <w:lang w:val="kk-KZ"/>
        </w:rPr>
        <w:t xml:space="preserve"> </w:t>
      </w:r>
      <w:r w:rsidR="00940060" w:rsidRPr="0013527A">
        <w:rPr>
          <w:rStyle w:val="s0"/>
          <w:lang w:val="kk-KZ"/>
        </w:rPr>
        <w:t xml:space="preserve">тиісті аумақтық – бірлік органдарымен немесе  осы Кодекспен </w:t>
      </w:r>
      <w:r w:rsidR="00931B74" w:rsidRPr="0013527A">
        <w:rPr>
          <w:rStyle w:val="s0"/>
          <w:lang w:val="kk-KZ"/>
        </w:rPr>
        <w:t xml:space="preserve">(ҚР Жер кодексі) </w:t>
      </w:r>
      <w:r w:rsidR="00940060" w:rsidRPr="0013527A">
        <w:rPr>
          <w:rStyle w:val="s0"/>
          <w:lang w:val="kk-KZ"/>
        </w:rPr>
        <w:t>белгіленген жер телімін ұсыну жөніндегі олардың құзыреті шегінде</w:t>
      </w:r>
      <w:r w:rsidR="00931B74" w:rsidRPr="0013527A">
        <w:rPr>
          <w:rStyle w:val="s0"/>
          <w:lang w:val="kk-KZ"/>
        </w:rPr>
        <w:t xml:space="preserve"> арнайы экономикалық зонаны басқару органымен</w:t>
      </w:r>
      <w:r w:rsidR="00940060" w:rsidRPr="0013527A">
        <w:rPr>
          <w:rStyle w:val="s0"/>
          <w:lang w:val="kk-KZ"/>
        </w:rPr>
        <w:t xml:space="preserve"> </w:t>
      </w:r>
      <w:r w:rsidR="00931B74" w:rsidRPr="0013527A">
        <w:rPr>
          <w:rStyle w:val="s0"/>
          <w:lang w:val="kk-KZ"/>
        </w:rPr>
        <w:t>белгіленеді, ұсынылатын жер телімінің мақсатты тағайындалуына және осы аумақта белгіленген жердің құқықтық тәртібіне байланысты жерді зонирлеуге және қала құрылысы регламенттеріне сәйкес, және сатып алу-сату немесе жер пайдалану (жал) шарттарында көрсетіледі.</w:t>
      </w:r>
    </w:p>
    <w:p w:rsidR="00FF09EE" w:rsidRPr="00E10021" w:rsidRDefault="00FF09EE" w:rsidP="002F2EFB">
      <w:pPr>
        <w:ind w:firstLine="400"/>
        <w:jc w:val="both"/>
        <w:rPr>
          <w:rStyle w:val="s0"/>
          <w:lang w:val="kk-KZ"/>
        </w:rPr>
      </w:pPr>
      <w:r w:rsidRPr="00E10021">
        <w:rPr>
          <w:rStyle w:val="s0"/>
          <w:lang w:val="kk-KZ"/>
        </w:rPr>
        <w:t xml:space="preserve">2. </w:t>
      </w:r>
      <w:r w:rsidR="00E10021">
        <w:rPr>
          <w:rStyle w:val="s0"/>
          <w:lang w:val="kk-KZ"/>
        </w:rPr>
        <w:t>Егер құрылысқа арналған жер телімі тағайындалуына қарай оны ұсыну туралы шешім қабылданған күннен бастап үш жыл ішінде пайдаланылмаса (егер аса ұзақ мерзім жобалау-сметал</w:t>
      </w:r>
      <w:r w:rsidR="00863C7F">
        <w:rPr>
          <w:rStyle w:val="s0"/>
          <w:lang w:val="kk-KZ"/>
        </w:rPr>
        <w:t>ы</w:t>
      </w:r>
      <w:r w:rsidR="00E10021">
        <w:rPr>
          <w:rStyle w:val="s0"/>
          <w:lang w:val="kk-KZ"/>
        </w:rPr>
        <w:t xml:space="preserve">қ құжаттамен көзделмесе), осындай жер телімі заңнамамен көзделген жағдайларды қоспағанда заңмен көзделген тәртіпте алынуға жатады, Қазақстан </w:t>
      </w:r>
      <w:r w:rsidRPr="00E10021">
        <w:rPr>
          <w:rStyle w:val="s0"/>
          <w:lang w:val="kk-KZ"/>
        </w:rPr>
        <w:t xml:space="preserve"> Республик</w:t>
      </w:r>
      <w:r w:rsidR="00E10021">
        <w:rPr>
          <w:rStyle w:val="s0"/>
          <w:lang w:val="kk-KZ"/>
        </w:rPr>
        <w:t>асының жеке тұрғын үй құрылысы үшін азаматтардың меншігіндегі жер телімінен басқа.</w:t>
      </w:r>
    </w:p>
    <w:p w:rsidR="00931B74" w:rsidRDefault="00E10021" w:rsidP="002F2EFB">
      <w:pPr>
        <w:ind w:firstLine="708"/>
        <w:jc w:val="both"/>
        <w:rPr>
          <w:rStyle w:val="s0"/>
          <w:lang w:val="kk-KZ"/>
        </w:rPr>
      </w:pPr>
      <w:r>
        <w:rPr>
          <w:rStyle w:val="s0"/>
          <w:lang w:val="kk-KZ"/>
        </w:rPr>
        <w:lastRenderedPageBreak/>
        <w:t xml:space="preserve">Қазақстан </w:t>
      </w:r>
      <w:r w:rsidRPr="00E10021">
        <w:rPr>
          <w:rStyle w:val="s0"/>
          <w:lang w:val="kk-KZ"/>
        </w:rPr>
        <w:t xml:space="preserve"> Республик</w:t>
      </w:r>
      <w:r>
        <w:rPr>
          <w:rStyle w:val="s0"/>
          <w:lang w:val="kk-KZ"/>
        </w:rPr>
        <w:t>асының аумағындағы жол қозғалысына қатысушылар мен өкілетті органда тіркелген механикалық құралдар мен оларға тіркемелер міндетті техникалық тексер</w:t>
      </w:r>
      <w:r w:rsidR="00863C7F">
        <w:rPr>
          <w:rStyle w:val="s0"/>
          <w:lang w:val="kk-KZ"/>
        </w:rPr>
        <w:t>іл</w:t>
      </w:r>
      <w:r>
        <w:rPr>
          <w:rStyle w:val="s0"/>
          <w:lang w:val="kk-KZ"/>
        </w:rPr>
        <w:t xml:space="preserve">уге жатады, мерзімі жеті жылдан аспайтын, шығарылған жылды қоса, М1 санатындағы, автомобиль көлігі саласындағы кәсіпкерлік қызметте пайдаланылмайтын көлік құралдарынан басқа.  </w:t>
      </w:r>
    </w:p>
    <w:p w:rsidR="00931B74" w:rsidRDefault="00931B74" w:rsidP="002F2EFB">
      <w:pPr>
        <w:ind w:firstLine="708"/>
        <w:jc w:val="both"/>
        <w:rPr>
          <w:rStyle w:val="s0"/>
          <w:lang w:val="kk-KZ"/>
        </w:rPr>
      </w:pPr>
    </w:p>
    <w:p w:rsidR="00863C7F" w:rsidRDefault="00E10021" w:rsidP="00E10021">
      <w:pPr>
        <w:ind w:firstLine="708"/>
        <w:jc w:val="both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Толық ақпаратты біздің сайттағы</w:t>
      </w:r>
      <w:r w:rsidR="00863C7F">
        <w:rPr>
          <w:rFonts w:ascii="Times New Roman" w:hAnsi="Times New Roman" w:cs="Times New Roman"/>
          <w:b/>
          <w:i/>
          <w:sz w:val="28"/>
          <w:lang w:val="kk-KZ"/>
        </w:rPr>
        <w:t xml:space="preserve"> </w:t>
      </w:r>
      <w:r>
        <w:rPr>
          <w:rFonts w:ascii="Times New Roman" w:hAnsi="Times New Roman" w:cs="Times New Roman"/>
          <w:b/>
          <w:i/>
          <w:sz w:val="28"/>
          <w:lang w:val="kk-KZ"/>
        </w:rPr>
        <w:t>жоғарыда көрсетілген Заңның мазмұнымен танысып</w:t>
      </w:r>
      <w:r w:rsidR="00F63F69">
        <w:rPr>
          <w:rFonts w:ascii="Times New Roman" w:hAnsi="Times New Roman" w:cs="Times New Roman"/>
          <w:b/>
          <w:i/>
          <w:sz w:val="28"/>
          <w:lang w:val="kk-KZ"/>
        </w:rPr>
        <w:t>,</w:t>
      </w:r>
      <w:r>
        <w:rPr>
          <w:rFonts w:ascii="Times New Roman" w:hAnsi="Times New Roman" w:cs="Times New Roman"/>
          <w:b/>
          <w:i/>
          <w:sz w:val="28"/>
          <w:lang w:val="kk-KZ"/>
        </w:rPr>
        <w:t xml:space="preserve"> алуыңызға болады. </w:t>
      </w:r>
    </w:p>
    <w:p w:rsidR="00782BEA" w:rsidRPr="00863C7F" w:rsidRDefault="00E10021" w:rsidP="00E10021">
      <w:pPr>
        <w:ind w:firstLine="708"/>
        <w:jc w:val="both"/>
        <w:rPr>
          <w:rFonts w:ascii="Times New Roman" w:hAnsi="Times New Roman" w:cs="Times New Roman"/>
          <w:b/>
          <w:i/>
          <w:sz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lang w:val="kk-KZ"/>
        </w:rPr>
        <w:t>Назарларыңызға рахмет</w:t>
      </w:r>
      <w:r w:rsidR="00782BEA" w:rsidRPr="00863C7F">
        <w:rPr>
          <w:rFonts w:ascii="Times New Roman" w:hAnsi="Times New Roman" w:cs="Times New Roman"/>
          <w:b/>
          <w:i/>
          <w:sz w:val="28"/>
          <w:lang w:val="kk-KZ"/>
        </w:rPr>
        <w:t>!</w:t>
      </w:r>
    </w:p>
    <w:sectPr w:rsidR="00782BEA" w:rsidRPr="00863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A71A3"/>
    <w:multiLevelType w:val="hybridMultilevel"/>
    <w:tmpl w:val="548A8912"/>
    <w:lvl w:ilvl="0" w:tplc="8132CE7E">
      <w:start w:val="1"/>
      <w:numFmt w:val="decimal"/>
      <w:lvlText w:val="%1."/>
      <w:lvlJc w:val="left"/>
      <w:pPr>
        <w:ind w:left="11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">
    <w:nsid w:val="56B05656"/>
    <w:multiLevelType w:val="hybridMultilevel"/>
    <w:tmpl w:val="AC942950"/>
    <w:lvl w:ilvl="0" w:tplc="EF9AAC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EE"/>
    <w:rsid w:val="00022080"/>
    <w:rsid w:val="00066E75"/>
    <w:rsid w:val="0013527A"/>
    <w:rsid w:val="00142C42"/>
    <w:rsid w:val="002352AA"/>
    <w:rsid w:val="002F2EFB"/>
    <w:rsid w:val="005C7D4E"/>
    <w:rsid w:val="006651D5"/>
    <w:rsid w:val="007176A8"/>
    <w:rsid w:val="00782BEA"/>
    <w:rsid w:val="00863C7F"/>
    <w:rsid w:val="00931B74"/>
    <w:rsid w:val="00940060"/>
    <w:rsid w:val="00984EFA"/>
    <w:rsid w:val="009B40C3"/>
    <w:rsid w:val="009F2623"/>
    <w:rsid w:val="00A352FE"/>
    <w:rsid w:val="00A91CDD"/>
    <w:rsid w:val="00C657C0"/>
    <w:rsid w:val="00CE28CE"/>
    <w:rsid w:val="00E10021"/>
    <w:rsid w:val="00F63F69"/>
    <w:rsid w:val="00F86D93"/>
    <w:rsid w:val="00F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FF09E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FF09E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3">
    <w:name w:val="FollowedHyperlink"/>
    <w:uiPriority w:val="99"/>
    <w:semiHidden/>
    <w:unhideWhenUsed/>
    <w:rsid w:val="00142C42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paragraph" w:styleId="a4">
    <w:name w:val="List Paragraph"/>
    <w:basedOn w:val="a"/>
    <w:uiPriority w:val="34"/>
    <w:qFormat/>
    <w:rsid w:val="009F2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FF09E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FF09E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styleId="a3">
    <w:name w:val="FollowedHyperlink"/>
    <w:uiPriority w:val="99"/>
    <w:semiHidden/>
    <w:unhideWhenUsed/>
    <w:rsid w:val="00142C42"/>
    <w:rPr>
      <w:rFonts w:ascii="Times New Roman" w:hAnsi="Times New Roman" w:cs="Times New Roman" w:hint="default"/>
      <w:b/>
      <w:bCs/>
      <w:i w:val="0"/>
      <w:iCs w:val="0"/>
      <w:color w:val="000080"/>
      <w:sz w:val="24"/>
      <w:szCs w:val="24"/>
      <w:u w:val="single"/>
    </w:rPr>
  </w:style>
  <w:style w:type="paragraph" w:styleId="a4">
    <w:name w:val="List Paragraph"/>
    <w:basedOn w:val="a"/>
    <w:uiPriority w:val="34"/>
    <w:qFormat/>
    <w:rsid w:val="009F2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Бакаева Алима Иркенбековна</dc:creator>
  <cp:lastModifiedBy>Баулыкова Гульжан Энглисовна</cp:lastModifiedBy>
  <cp:revision>16</cp:revision>
  <dcterms:created xsi:type="dcterms:W3CDTF">2015-06-01T04:36:00Z</dcterms:created>
  <dcterms:modified xsi:type="dcterms:W3CDTF">2015-06-01T05:29:00Z</dcterms:modified>
</cp:coreProperties>
</file>